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E5" w:rsidRDefault="006E47E5" w:rsidP="00374EB3">
      <w:pPr>
        <w:bidi/>
        <w:spacing w:after="120"/>
        <w:jc w:val="center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</w:pPr>
      <w:bookmarkStart w:id="0" w:name="_GoBack"/>
      <w:bookmarkEnd w:id="0"/>
    </w:p>
    <w:p w:rsidR="009E4525" w:rsidRPr="00270CEC" w:rsidRDefault="009E4525" w:rsidP="006E47E5">
      <w:pPr>
        <w:bidi/>
        <w:spacing w:after="120"/>
        <w:jc w:val="center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</w:pP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به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نام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خدا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</w:p>
    <w:p w:rsidR="009E4525" w:rsidRPr="00270CEC" w:rsidRDefault="00685D86" w:rsidP="00374EB3">
      <w:pPr>
        <w:bidi/>
        <w:spacing w:after="120"/>
        <w:jc w:val="center"/>
        <w:rPr>
          <w:rFonts w:asciiTheme="minorBidi" w:hAnsiTheme="minorBidi" w:cs="B Nazanin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="B Nazanin" w:hint="cs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  <w:t xml:space="preserve">دستورالعمل اولین </w:t>
      </w:r>
      <w:r>
        <w:rPr>
          <w:rFonts w:asciiTheme="minorBidi" w:hAnsiTheme="minorBidi" w:cs="B Nazanin" w:hint="cs"/>
          <w:b/>
          <w:bCs/>
          <w:color w:val="538135" w:themeColor="accent6" w:themeShade="BF"/>
          <w:sz w:val="28"/>
          <w:szCs w:val="28"/>
          <w:shd w:val="clear" w:color="auto" w:fill="FFFFFF"/>
          <w:rtl/>
          <w:lang w:bidi="fa-IR"/>
        </w:rPr>
        <w:t>فستیوال</w:t>
      </w:r>
      <w:r w:rsidR="009E4525" w:rsidRPr="00270CEC">
        <w:rPr>
          <w:rFonts w:asciiTheme="minorBidi" w:hAnsiTheme="minorBidi" w:cs="B Nazanin" w:hint="cs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  <w:t xml:space="preserve"> سفیران کارآفرینی دانشگاه فنی وحرفه</w:t>
      </w:r>
      <w:r w:rsidR="009E4525" w:rsidRPr="00270CEC">
        <w:rPr>
          <w:rFonts w:asciiTheme="minorBidi" w:hAnsiTheme="minorBidi" w:cs="B Nazanin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  <w:softHyphen/>
      </w:r>
      <w:r w:rsidR="009E4525" w:rsidRPr="00270CEC">
        <w:rPr>
          <w:rFonts w:asciiTheme="minorBidi" w:hAnsiTheme="minorBidi" w:cs="B Nazanin" w:hint="cs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  <w:t>ای</w:t>
      </w:r>
    </w:p>
    <w:p w:rsidR="009E4525" w:rsidRPr="00270CEC" w:rsidRDefault="009E4525" w:rsidP="00374EB3">
      <w:pPr>
        <w:bidi/>
        <w:spacing w:after="120"/>
        <w:jc w:val="both"/>
        <w:rPr>
          <w:rFonts w:cs="B Nazanin"/>
          <w:b/>
          <w:bCs/>
          <w:color w:val="538135" w:themeColor="accent6" w:themeShade="BF"/>
          <w:sz w:val="28"/>
          <w:szCs w:val="28"/>
          <w:rtl/>
          <w:lang w:bidi="fa-IR"/>
        </w:rPr>
      </w:pPr>
      <w:r w:rsidRPr="00270CEC">
        <w:rPr>
          <w:rFonts w:cs="B Nazanin" w:hint="cs"/>
          <w:b/>
          <w:bCs/>
          <w:color w:val="538135" w:themeColor="accent6" w:themeShade="BF"/>
          <w:sz w:val="28"/>
          <w:szCs w:val="28"/>
          <w:rtl/>
          <w:lang w:bidi="fa-IR"/>
        </w:rPr>
        <w:t>معرفی:</w:t>
      </w:r>
    </w:p>
    <w:p w:rsidR="009E4525" w:rsidRPr="00270CEC" w:rsidRDefault="009E4525" w:rsidP="00374EB3">
      <w:p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</w:pP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مرکز رشد دانشگاه فنی و حرفه</w:t>
      </w:r>
      <w:r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ای با توجه به اهمیت رونق تولید و اشتغال زایی در کشور و با هدف شناسایی، حمایت</w:t>
      </w:r>
      <w:r w:rsid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، تجلیل</w:t>
      </w: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و معرفی دانشجویان، دانش</w:t>
      </w:r>
      <w:r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آموختگان و اساتید کارآفرین </w:t>
      </w:r>
      <w:r w:rsidR="00685D86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دانشگاه اقدام به برگزاری فستیوال </w:t>
      </w: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</w:t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سفیران کارآفرینی </w:t>
      </w: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دانشگاه فنی و حرفه</w:t>
      </w:r>
      <w:r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ای در دو سطح دانشجویان/ دانش</w:t>
      </w:r>
      <w:r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آموختگان و اساتید نموده است.</w:t>
      </w:r>
    </w:p>
    <w:p w:rsidR="009E4525" w:rsidRPr="00270CEC" w:rsidRDefault="009E4525" w:rsidP="00374EB3">
      <w:pPr>
        <w:bidi/>
        <w:spacing w:after="120"/>
        <w:jc w:val="both"/>
        <w:rPr>
          <w:rFonts w:asciiTheme="minorBidi" w:hAnsiTheme="minorBidi" w:cs="B Nazanin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</w:pPr>
      <w:r w:rsidRPr="00270CEC">
        <w:rPr>
          <w:rFonts w:asciiTheme="minorBidi" w:hAnsiTheme="minorBidi" w:cs="B Nazanin" w:hint="cs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  <w:t>شرکت کنندگان:</w:t>
      </w:r>
    </w:p>
    <w:p w:rsidR="00685D86" w:rsidRDefault="009E4525" w:rsidP="00374EB3">
      <w:p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</w:pP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جشنواره در دو سطح برگزار می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شود: 1- دانشجویان و دانش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آموختگان. 2- اساتید </w:t>
      </w:r>
    </w:p>
    <w:p w:rsidR="009E4525" w:rsidRPr="00270CEC" w:rsidRDefault="009E4525" w:rsidP="00374EB3">
      <w:pPr>
        <w:bidi/>
        <w:spacing w:after="120"/>
        <w:jc w:val="both"/>
        <w:rPr>
          <w:rFonts w:asciiTheme="minorBidi" w:hAnsiTheme="minorBidi" w:cs="B Nazanin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</w:pPr>
      <w:r w:rsidRPr="00270CEC">
        <w:rPr>
          <w:rFonts w:asciiTheme="minorBidi" w:hAnsiTheme="minorBidi" w:cs="B Nazanin" w:hint="cs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  <w:t xml:space="preserve">مجریان: </w:t>
      </w:r>
    </w:p>
    <w:p w:rsidR="009E4525" w:rsidRPr="00270CEC" w:rsidRDefault="00F17095" w:rsidP="00374EB3">
      <w:p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</w:pP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شایسته است </w:t>
      </w:r>
      <w:r w:rsidR="009E4525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کلیه معاونت</w:t>
      </w:r>
      <w:r w:rsidR="009E4525"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9E4525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های پژوهشی استان</w:t>
      </w:r>
      <w:r w:rsidR="009E4525"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C80DF3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 و مراکز تابعه با</w:t>
      </w:r>
      <w:r w:rsidR="009E4525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  <w:r w:rsidR="00C80DF3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اطلاع رسانی</w:t>
      </w:r>
      <w:r w:rsidR="00C80DF3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80DF3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های لازم در سایت و فضای مجازی</w:t>
      </w:r>
      <w:r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،</w:t>
      </w:r>
      <w:r w:rsidR="00C80DF3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دانشجویان، دانش</w:t>
      </w:r>
      <w:r w:rsidR="00C80DF3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80DF3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آموختگان و اساتید </w:t>
      </w:r>
      <w:r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را از جزئیات</w:t>
      </w:r>
      <w:r w:rsidR="00C80DF3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برگزاری </w:t>
      </w: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جشنواره </w:t>
      </w:r>
      <w:r w:rsidR="00C80DF3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مطلع ساخته و فایل</w:t>
      </w:r>
      <w:r w:rsidR="00C80DF3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80DF3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های مربوطه (پوستر جشنواره، دستورالعمل، فایل ارائه و فرمت فیلم) </w:t>
      </w:r>
      <w:r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را  جهت شرکت </w:t>
      </w:r>
      <w:r w:rsidR="00C80DF3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در اختیار آنها قرار دهند.</w:t>
      </w:r>
    </w:p>
    <w:p w:rsidR="009E4525" w:rsidRPr="00270CEC" w:rsidRDefault="009E4525" w:rsidP="00374EB3">
      <w:pPr>
        <w:bidi/>
        <w:spacing w:after="120"/>
        <w:jc w:val="both"/>
        <w:rPr>
          <w:rFonts w:asciiTheme="minorBidi" w:hAnsiTheme="minorBidi" w:cs="B Nazanin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</w:pPr>
      <w:r w:rsidRPr="00270CEC">
        <w:rPr>
          <w:rFonts w:asciiTheme="minorBidi" w:hAnsiTheme="minorBidi" w:cs="B Nazanin" w:hint="cs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  <w:t>نحوه شرکت در جشنواره:</w:t>
      </w:r>
    </w:p>
    <w:p w:rsidR="009E4525" w:rsidRPr="00270CEC" w:rsidRDefault="009E4525" w:rsidP="00374EB3">
      <w:p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</w:pP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دانشجویان/ دانش</w:t>
      </w:r>
      <w:r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آموختگان و اساتید </w:t>
      </w:r>
      <w:r w:rsidR="00C80DF3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می</w:t>
      </w:r>
      <w:r w:rsidR="00C80DF3"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C80DF3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توانند با تکمیل فایل ارئه و گرفتن یک فیلم یک دقیقه</w:t>
      </w:r>
      <w:r w:rsidR="00C80DF3"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C80DF3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ای طبق فرمت</w:t>
      </w:r>
      <w:r w:rsidR="00504A20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تعیین شده</w:t>
      </w:r>
      <w:r w:rsidR="00C80DF3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، </w:t>
      </w:r>
      <w:r w:rsid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با توجه به شرایط هر مرکز </w:t>
      </w:r>
      <w:r w:rsidR="00270CEC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آن را</w:t>
      </w:r>
      <w:r w:rsid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  <w:r w:rsidR="00C80DF3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به معاونت پژوهشی آموزشکده یا دانشکده خود ارسال نمایند.</w:t>
      </w:r>
    </w:p>
    <w:p w:rsidR="00C80DF3" w:rsidRPr="00270CEC" w:rsidRDefault="00C80DF3" w:rsidP="00374EB3">
      <w:pPr>
        <w:bidi/>
        <w:spacing w:after="120"/>
        <w:jc w:val="both"/>
        <w:rPr>
          <w:rFonts w:asciiTheme="minorBidi" w:hAnsiTheme="minorBidi" w:cs="B Nazanin"/>
          <w:b/>
          <w:bCs/>
          <w:color w:val="538135" w:themeColor="accent6" w:themeShade="BF"/>
          <w:sz w:val="28"/>
          <w:szCs w:val="28"/>
          <w:shd w:val="clear" w:color="auto" w:fill="FFFFFF"/>
          <w:rtl/>
          <w:lang w:bidi="fa-IR"/>
        </w:rPr>
      </w:pPr>
      <w:r w:rsidRPr="00270CEC">
        <w:rPr>
          <w:rFonts w:asciiTheme="minorBidi" w:hAnsiTheme="minorBidi" w:cs="B Nazanin" w:hint="cs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  <w:t>نحوه ارزیابی و داوری آثار:</w:t>
      </w:r>
    </w:p>
    <w:p w:rsidR="00C80DF3" w:rsidRPr="00270CEC" w:rsidRDefault="00C80DF3" w:rsidP="00381D87">
      <w:p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</w:pP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مراکز (آموزشکده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 یا دانشکده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ها)</w:t>
      </w:r>
      <w:r w:rsidR="00504A20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موظف</w:t>
      </w:r>
      <w:r w:rsidR="00504A20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504A20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اند</w:t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بعد از </w:t>
      </w:r>
      <w:r w:rsidR="00504A20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اتمام مهلت ارسال، </w:t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آثار</w:t>
      </w:r>
      <w:r w:rsidR="00504A20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جمع‌آوری شده</w:t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را به معاونت پژوهشی استان ارسال نما</w:t>
      </w:r>
      <w:r w:rsidR="000D60C0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یند. معاونت پژوهشی استان</w:t>
      </w:r>
      <w:r w:rsidR="00813C6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813C6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</w:t>
      </w:r>
      <w:r w:rsidR="000D60C0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نیز متناسب با</w:t>
      </w:r>
      <w:r w:rsidR="00504A20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زمینه </w:t>
      </w:r>
      <w:r w:rsidR="000D60C0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آثار دریافتی و نوع کسب و کارها </w:t>
      </w:r>
      <w:r w:rsidR="00504A20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با تشکیل کارگروه داوری </w:t>
      </w:r>
      <w:r w:rsidR="00504A20" w:rsidRP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استانی (</w:t>
      </w:r>
      <w:r w:rsidR="007F62A4" w:rsidRP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متشکل از</w:t>
      </w:r>
      <w:r w:rsidR="00504A20" w:rsidRP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</w:t>
      </w:r>
      <w:r w:rsidR="007F62A4" w:rsidRP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معاون پژوهشی و دو نفر از اعضای هیات علمی یا اساتید مدعو مرتبط و دارای حداقل 2 سال تجربه کاری در زمینه </w:t>
      </w:r>
      <w:r w:rsidR="00381D87" w:rsidRP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آثار</w:t>
      </w:r>
      <w:r w:rsidR="007F62A4" w:rsidRP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ارسالی)</w:t>
      </w:r>
      <w:r w:rsidR="00504A20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از اعضای کارگروه</w:t>
      </w:r>
      <w:r w:rsidR="007F62A4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</w:t>
      </w:r>
      <w:r w:rsidR="000D60C0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جهت حضور در جلسه داوری دعوت و بر</w:t>
      </w:r>
      <w:r w:rsidR="007F62A4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ای داوری و ارزیابی هر کسب و کار، کاربرگ</w:t>
      </w:r>
      <w:r w:rsidR="000D60C0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داوری </w:t>
      </w:r>
      <w:r w:rsidR="007F62A4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را تکمیل نمایند</w:t>
      </w:r>
      <w:r w:rsidR="000D60C0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.</w:t>
      </w:r>
      <w:r w:rsidR="00CD58D5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سپس آثار برتر در دو سطح دانشجویان/دانش</w:t>
      </w:r>
      <w:r w:rsidR="00CD58D5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آموختگان و اساتید</w:t>
      </w:r>
      <w:r w:rsid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</w:t>
      </w:r>
      <w:r w:rsidR="00813C6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به سازمان مرکزی اعلام گردد 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( استان</w:t>
      </w:r>
      <w:r w:rsidR="00CD58D5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هایی با کمتر از 4 آموزشکده/دانشکده دو مورد، استان</w:t>
      </w:r>
      <w:r w:rsidR="00CD58D5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هایی با بیش از 4 و کمتر از 8 آموزشکده/دانشکده سه مورد و استان</w:t>
      </w:r>
      <w:r w:rsidR="00CD58D5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های با بیش از 8 آموزشکده/دانشکده چهار مورد) استان</w:t>
      </w:r>
      <w:r w:rsidR="00CD58D5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ها می</w:t>
      </w:r>
      <w:r w:rsidR="00CD58D5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بایست ضمن اعلام عنوان</w:t>
      </w:r>
      <w:r w:rsidR="00CD58D5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کسب و کارهای 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lastRenderedPageBreak/>
        <w:t>برگزیده و کارآفرین</w:t>
      </w:r>
      <w:r w:rsid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ان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طی نامه</w:t>
      </w:r>
      <w:r w:rsidR="00CD58D5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ای به اداره امور مراکز رشد،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نوآوری </w:t>
      </w:r>
      <w:r w:rsid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و فناوی 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دانشگاه، فایل</w:t>
      </w:r>
      <w:r w:rsidR="00CD58D5" w:rsidRPr="00270CEC">
        <w:rPr>
          <w:rFonts w:cs="B Nazanin"/>
          <w:color w:val="323E4F" w:themeColor="text2" w:themeShade="BF"/>
          <w:sz w:val="28"/>
          <w:szCs w:val="28"/>
          <w:rtl/>
          <w:lang w:bidi="fa-IR"/>
        </w:rPr>
        <w:softHyphen/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های ارائه، داوری و فیلم هر </w:t>
      </w:r>
      <w:r w:rsid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یک از 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کسب و کار</w:t>
      </w:r>
      <w:r w:rsidR="00381D87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ها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را </w:t>
      </w:r>
      <w:r w:rsidR="00813C6C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حداکثر</w:t>
      </w:r>
      <w:r w:rsidR="00813C6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تا تاریخ 27/08/1399 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به آدرس ایمیل </w:t>
      </w:r>
      <w:hyperlink r:id="rId8" w:history="1">
        <w:r w:rsidR="00CD58D5" w:rsidRPr="00270CEC">
          <w:rPr>
            <w:rStyle w:val="Hyperlink"/>
            <w:rFonts w:asciiTheme="majorBidi" w:hAnsiTheme="majorBidi" w:cstheme="majorBidi"/>
            <w:color w:val="323E4F" w:themeColor="text2" w:themeShade="BF"/>
            <w:sz w:val="28"/>
            <w:szCs w:val="28"/>
            <w:u w:val="none"/>
            <w:lang w:bidi="fa-IR"/>
          </w:rPr>
          <w:t>tvumarkazeroshd@gmail.com</w:t>
        </w:r>
      </w:hyperlink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 xml:space="preserve">  </w:t>
      </w:r>
      <w:r w:rsidR="00813C6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ارسال نمایند</w:t>
      </w:r>
      <w:r w:rsidR="00CD58D5" w:rsidRPr="00270CEC">
        <w:rPr>
          <w:rFonts w:cs="B Nazanin" w:hint="cs"/>
          <w:color w:val="323E4F" w:themeColor="text2" w:themeShade="BF"/>
          <w:sz w:val="28"/>
          <w:szCs w:val="28"/>
          <w:rtl/>
          <w:lang w:bidi="fa-IR"/>
        </w:rPr>
        <w:t>.</w:t>
      </w:r>
      <w:r w:rsidR="00CD58D5"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  <w:r w:rsidR="007F62A4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مرکز رشد</w:t>
      </w:r>
      <w:r w:rsidR="00381D87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، نوآوری و فناوری</w:t>
      </w:r>
      <w:r w:rsidR="007F62A4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دانشگاه نیز بعد از دریافت </w:t>
      </w:r>
      <w:r w:rsidR="00CD58D5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آثار</w:t>
      </w:r>
      <w:r w:rsidR="00813C6C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از استان</w:t>
      </w:r>
      <w:r w:rsidR="00813C6C" w:rsidRPr="00381D87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813C6C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ها،</w:t>
      </w:r>
      <w:r w:rsidR="00CD58D5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  <w:r w:rsidR="00381D87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به منظور</w:t>
      </w:r>
      <w:r w:rsidR="00CD58D5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انتخاب آثار برتر </w:t>
      </w:r>
      <w:r w:rsidR="00381D87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داوری نهایی را </w:t>
      </w:r>
      <w:r w:rsidR="00CD58D5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توسط داورهای مرکز رشد</w:t>
      </w:r>
      <w:r w:rsidR="00381D87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،</w:t>
      </w:r>
      <w:r w:rsidR="00CD58D5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انجام و</w:t>
      </w:r>
      <w:r w:rsidR="00813C6C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نتیجه را در تاریخ 10 آذر ماه</w:t>
      </w:r>
      <w:r w:rsidR="00CD58D5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اعلام می</w:t>
      </w:r>
      <w:r w:rsidR="00CD58D5" w:rsidRPr="00381D87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CD58D5" w:rsidRP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نماید.</w:t>
      </w:r>
      <w:r w:rsidR="00813C6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</w:p>
    <w:p w:rsidR="00CD58D5" w:rsidRPr="00270CEC" w:rsidRDefault="00CD58D5" w:rsidP="00374EB3">
      <w:pPr>
        <w:bidi/>
        <w:spacing w:after="120"/>
        <w:jc w:val="both"/>
        <w:rPr>
          <w:rFonts w:asciiTheme="minorBidi" w:hAnsiTheme="minorBidi" w:cs="B Nazanin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</w:pPr>
      <w:r w:rsidRPr="00270CEC">
        <w:rPr>
          <w:rFonts w:asciiTheme="minorBidi" w:hAnsiTheme="minorBidi" w:cs="B Nazanin" w:hint="cs"/>
          <w:b/>
          <w:bCs/>
          <w:color w:val="538135" w:themeColor="accent6" w:themeShade="BF"/>
          <w:sz w:val="28"/>
          <w:szCs w:val="28"/>
          <w:shd w:val="clear" w:color="auto" w:fill="FFFFFF"/>
          <w:rtl/>
        </w:rPr>
        <w:t>مزایا:</w:t>
      </w:r>
    </w:p>
    <w:p w:rsidR="00CD58D5" w:rsidRPr="00270CEC" w:rsidRDefault="00CD58D5" w:rsidP="00381D87">
      <w:pPr>
        <w:pStyle w:val="ListParagraph"/>
        <w:numPr>
          <w:ilvl w:val="0"/>
          <w:numId w:val="4"/>
        </w:num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</w:rPr>
      </w:pP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شناخت </w:t>
      </w:r>
      <w:r w:rsidR="00374EB3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و تجلیل </w:t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از </w:t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کارآفرینان برتر دانشگاه</w:t>
      </w:r>
      <w:r w:rsid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فنی و</w:t>
      </w:r>
      <w:r w:rsidR="00374EB3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حرفه</w:t>
      </w:r>
      <w:r w:rsidR="00374EB3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ای </w:t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و اهدای جوایز نفیس به </w:t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آنها</w:t>
      </w:r>
    </w:p>
    <w:p w:rsidR="001C689E" w:rsidRDefault="00374EB3" w:rsidP="00381D87">
      <w:pPr>
        <w:pStyle w:val="ListParagraph"/>
        <w:numPr>
          <w:ilvl w:val="0"/>
          <w:numId w:val="4"/>
        </w:num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</w:rPr>
      </w:pP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ارائه</w:t>
      </w:r>
      <w:r w:rsidRP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  <w:r w:rsidR="001C689E" w:rsidRP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کلیه </w:t>
      </w:r>
      <w:r w:rsidR="00CD58D5" w:rsidRP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حمایت</w:t>
      </w:r>
      <w:r w:rsidR="00CD58D5" w:rsidRPr="001C689E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های مادی،</w:t>
      </w: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معنوی</w:t>
      </w:r>
      <w:r w:rsidR="001C689E" w:rsidRP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و</w:t>
      </w:r>
      <w:r w:rsid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  <w:r w:rsidR="001C689E" w:rsidRP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خدمات فنی تخصصی </w:t>
      </w:r>
      <w:r w:rsidR="00CD58D5" w:rsidRP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مرکز رشد دانشگاه </w:t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به </w:t>
      </w:r>
      <w:r w:rsid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شرکت کنندگان برتر</w:t>
      </w:r>
    </w:p>
    <w:p w:rsidR="00CD58D5" w:rsidRPr="001C689E" w:rsidRDefault="00CD58D5" w:rsidP="00374EB3">
      <w:pPr>
        <w:pStyle w:val="ListParagraph"/>
        <w:numPr>
          <w:ilvl w:val="0"/>
          <w:numId w:val="4"/>
        </w:num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</w:rPr>
      </w:pPr>
      <w:r w:rsidRP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معرفی</w:t>
      </w:r>
      <w:r w:rsidRPr="001C689E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و تبلیغات کسب و کارهای برتر در سایت</w:t>
      </w:r>
      <w:r w:rsidRPr="001C689E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1C689E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های مختلف و فضای مجازی دانشگاه در سراسر کشور</w:t>
      </w:r>
    </w:p>
    <w:p w:rsidR="00CD58D5" w:rsidRPr="00270CEC" w:rsidRDefault="00CD58D5" w:rsidP="00374EB3">
      <w:pPr>
        <w:pStyle w:val="ListParagraph"/>
        <w:numPr>
          <w:ilvl w:val="0"/>
          <w:numId w:val="4"/>
        </w:num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</w:rPr>
      </w:pP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دعوت از کارآفرینان برتر در استارت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آپ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های دانشگاه فنی و حرفه</w:t>
      </w:r>
      <w:r w:rsidRPr="00270CEC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Pr="00270CEC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ای</w:t>
      </w:r>
    </w:p>
    <w:p w:rsidR="00850060" w:rsidRDefault="00850060" w:rsidP="00381D87">
      <w:pPr>
        <w:pStyle w:val="ListParagraph"/>
        <w:numPr>
          <w:ilvl w:val="0"/>
          <w:numId w:val="4"/>
        </w:num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</w:rPr>
      </w:pP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کسب وکار های برتر</w:t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می</w:t>
      </w:r>
      <w:r w:rsidR="00381D87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توانند در صورت داشتن شرایط</w:t>
      </w: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ب</w:t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 عنوان واحد</w:t>
      </w:r>
      <w:r w:rsidR="00381D87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 و هسته</w:t>
      </w:r>
      <w:r w:rsidR="00381D87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های فن آور /</w:t>
      </w:r>
      <w:r w:rsidR="001A10E1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صنایع خلاق از کلیه حمایتهای ارگان</w:t>
      </w:r>
      <w:r w:rsidR="00381D87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هایی که دانشگاه </w:t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فنی بعنوان مبادی مستقیم آنها می</w:t>
      </w:r>
      <w:r w:rsidR="00381D87"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  <w:softHyphen/>
      </w: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باشد مانند معلونت عل</w:t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می ریاست جمهوری بهره مند شوند.</w:t>
      </w:r>
    </w:p>
    <w:p w:rsidR="001A10E1" w:rsidRDefault="001A10E1" w:rsidP="00374EB3">
      <w:pPr>
        <w:pStyle w:val="ListParagraph"/>
        <w:numPr>
          <w:ilvl w:val="0"/>
          <w:numId w:val="4"/>
        </w:num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</w:rPr>
      </w:pP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تجلیل از استانهای  فعال کشور در</w:t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فستیوال </w:t>
      </w:r>
    </w:p>
    <w:p w:rsidR="00E42210" w:rsidRDefault="001A10E1" w:rsidP="00381D87">
      <w:pPr>
        <w:pStyle w:val="ListParagraph"/>
        <w:numPr>
          <w:ilvl w:val="0"/>
          <w:numId w:val="4"/>
        </w:num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</w:rPr>
      </w:pP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 xml:space="preserve">تاثیر </w:t>
      </w:r>
      <w:r w:rsidR="00381D87"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ویژه در ارزشیابی حوزه معاونت پژ</w:t>
      </w:r>
      <w:r>
        <w:rPr>
          <w:rFonts w:asciiTheme="minorBidi" w:hAnsiTheme="minorBidi" w:cs="B Nazanin" w:hint="cs"/>
          <w:color w:val="323E4F" w:themeColor="text2" w:themeShade="BF"/>
          <w:sz w:val="28"/>
          <w:szCs w:val="28"/>
          <w:shd w:val="clear" w:color="auto" w:fill="FFFFFF"/>
          <w:rtl/>
        </w:rPr>
        <w:t>وهشی استانها</w:t>
      </w:r>
    </w:p>
    <w:p w:rsidR="001A10E1" w:rsidRPr="001A10E1" w:rsidRDefault="001A10E1" w:rsidP="00374EB3">
      <w:pPr>
        <w:bidi/>
        <w:spacing w:after="120"/>
        <w:jc w:val="both"/>
        <w:rPr>
          <w:rFonts w:asciiTheme="minorBidi" w:hAnsiTheme="minorBidi" w:cs="B Nazanin"/>
          <w:color w:val="323E4F" w:themeColor="text2" w:themeShade="BF"/>
          <w:sz w:val="28"/>
          <w:szCs w:val="28"/>
          <w:shd w:val="clear" w:color="auto" w:fill="FFFFFF"/>
          <w:rtl/>
        </w:rPr>
      </w:pPr>
    </w:p>
    <w:sectPr w:rsidR="001A10E1" w:rsidRPr="001A10E1" w:rsidSect="006E47E5">
      <w:headerReference w:type="default" r:id="rId9"/>
      <w:footerReference w:type="default" r:id="rId10"/>
      <w:pgSz w:w="12240" w:h="15840" w:code="1"/>
      <w:pgMar w:top="2016" w:right="1440" w:bottom="115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31" w:rsidRDefault="00D23E31" w:rsidP="002472B3">
      <w:pPr>
        <w:spacing w:after="0" w:line="240" w:lineRule="auto"/>
      </w:pPr>
      <w:r>
        <w:separator/>
      </w:r>
    </w:p>
  </w:endnote>
  <w:endnote w:type="continuationSeparator" w:id="0">
    <w:p w:rsidR="00D23E31" w:rsidRDefault="00D23E31" w:rsidP="0024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1306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CEC" w:rsidRDefault="00270CE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B739D">
          <w:t>1</w:t>
        </w:r>
        <w:r>
          <w:fldChar w:fldCharType="end"/>
        </w:r>
      </w:p>
    </w:sdtContent>
  </w:sdt>
  <w:p w:rsidR="00270CEC" w:rsidRDefault="00270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31" w:rsidRDefault="00D23E31" w:rsidP="002472B3">
      <w:pPr>
        <w:spacing w:after="0" w:line="240" w:lineRule="auto"/>
      </w:pPr>
      <w:r>
        <w:separator/>
      </w:r>
    </w:p>
  </w:footnote>
  <w:footnote w:type="continuationSeparator" w:id="0">
    <w:p w:rsidR="00D23E31" w:rsidRDefault="00D23E31" w:rsidP="0024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C9" w:rsidRPr="009C57C9" w:rsidRDefault="009C57C9" w:rsidP="009C57C9">
    <w:pPr>
      <w:pStyle w:val="Header"/>
      <w:bidi/>
    </w:pPr>
    <w:r>
      <w:t xml:space="preserve">     </w:t>
    </w:r>
    <w:r w:rsidRPr="009C57C9">
      <w:rPr>
        <w:lang w:bidi="fa-IR"/>
      </w:rPr>
      <w:drawing>
        <wp:inline distT="0" distB="0" distL="0" distR="0" wp14:anchorId="21726135" wp14:editId="3C07F49D">
          <wp:extent cx="1088411" cy="914400"/>
          <wp:effectExtent l="0" t="0" r="0" b="0"/>
          <wp:docPr id="27" name="Picture 27" descr="D:\TVU - Markaz Roshd\logo ros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VU - Markaz Roshd\logo ros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41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lang w:bidi="fa-IR"/>
      </w:rPr>
      <w:drawing>
        <wp:inline distT="0" distB="0" distL="0" distR="0" wp14:anchorId="2A7CB07E" wp14:editId="0C8B8973">
          <wp:extent cx="1115467" cy="850644"/>
          <wp:effectExtent l="0" t="0" r="8890" b="698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29" cy="85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706F"/>
    <w:multiLevelType w:val="hybridMultilevel"/>
    <w:tmpl w:val="23C6C8B4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A453A41"/>
    <w:multiLevelType w:val="hybridMultilevel"/>
    <w:tmpl w:val="244AA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EA7"/>
    <w:multiLevelType w:val="hybridMultilevel"/>
    <w:tmpl w:val="FF66AB4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E815E0E"/>
    <w:multiLevelType w:val="hybridMultilevel"/>
    <w:tmpl w:val="86780AF2"/>
    <w:lvl w:ilvl="0" w:tplc="F80EC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3E"/>
    <w:rsid w:val="0005287C"/>
    <w:rsid w:val="00097559"/>
    <w:rsid w:val="000D60C0"/>
    <w:rsid w:val="00170984"/>
    <w:rsid w:val="001A10E1"/>
    <w:rsid w:val="001C689E"/>
    <w:rsid w:val="002472B3"/>
    <w:rsid w:val="00270CEC"/>
    <w:rsid w:val="002A2F91"/>
    <w:rsid w:val="00374EB3"/>
    <w:rsid w:val="00381D87"/>
    <w:rsid w:val="003B739D"/>
    <w:rsid w:val="00404CBF"/>
    <w:rsid w:val="00504A20"/>
    <w:rsid w:val="005619DC"/>
    <w:rsid w:val="005F040D"/>
    <w:rsid w:val="00685D86"/>
    <w:rsid w:val="006E47E5"/>
    <w:rsid w:val="007261F8"/>
    <w:rsid w:val="007A4AA5"/>
    <w:rsid w:val="007B4F5B"/>
    <w:rsid w:val="007F62A4"/>
    <w:rsid w:val="00813C6C"/>
    <w:rsid w:val="00850060"/>
    <w:rsid w:val="00882D2F"/>
    <w:rsid w:val="008D513E"/>
    <w:rsid w:val="00901030"/>
    <w:rsid w:val="00912BE3"/>
    <w:rsid w:val="009C57C9"/>
    <w:rsid w:val="009E4525"/>
    <w:rsid w:val="00B73DBB"/>
    <w:rsid w:val="00BF2518"/>
    <w:rsid w:val="00C27357"/>
    <w:rsid w:val="00C80DF3"/>
    <w:rsid w:val="00CD58D5"/>
    <w:rsid w:val="00D23E31"/>
    <w:rsid w:val="00E23758"/>
    <w:rsid w:val="00E23D9A"/>
    <w:rsid w:val="00E42210"/>
    <w:rsid w:val="00F17095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DB0BE86-2AEF-4965-AA91-F4467CDA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2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B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4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B3"/>
    <w:rPr>
      <w:noProof/>
    </w:rPr>
  </w:style>
  <w:style w:type="character" w:styleId="Hyperlink">
    <w:name w:val="Hyperlink"/>
    <w:basedOn w:val="DefaultParagraphFont"/>
    <w:uiPriority w:val="99"/>
    <w:unhideWhenUsed/>
    <w:rsid w:val="002A2F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umarkazerosh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6004-DD6D-4FBE-8901-461F82A6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Ghanbari</dc:creator>
  <cp:keywords/>
  <dc:description/>
  <cp:lastModifiedBy>حسيني, سعيده</cp:lastModifiedBy>
  <cp:revision>2</cp:revision>
  <dcterms:created xsi:type="dcterms:W3CDTF">2020-10-28T06:17:00Z</dcterms:created>
  <dcterms:modified xsi:type="dcterms:W3CDTF">2020-10-28T06:17:00Z</dcterms:modified>
</cp:coreProperties>
</file>